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6D" w:rsidRPr="00D82164" w:rsidRDefault="00D82164" w:rsidP="00435446">
      <w:pPr>
        <w:pStyle w:val="Title"/>
        <w:rPr>
          <w:color w:val="000000"/>
          <w14:textFill>
            <w14:solidFill>
              <w14:srgbClr w14:val="000000"/>
            </w14:solidFill>
          </w14:textFill>
        </w:rPr>
      </w:pPr>
      <w:bookmarkStart w:id="0" w:name="_GoBack"/>
      <w:bookmarkEnd w:id="0"/>
      <w:r>
        <w:rPr>
          <w:i/>
          <w:noProof/>
          <w:lang w:eastAsia="en-US"/>
        </w:rPr>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3524250" cy="588010"/>
            <wp:effectExtent l="0" t="0" r="0" b="2540"/>
            <wp:wrapTight wrapText="bothSides">
              <wp:wrapPolygon edited="0">
                <wp:start x="0" y="0"/>
                <wp:lineTo x="0" y="20994"/>
                <wp:lineTo x="21483" y="20994"/>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524250" cy="588010"/>
                    </a:xfrm>
                    <a:prstGeom prst="rect">
                      <a:avLst/>
                    </a:prstGeom>
                  </pic:spPr>
                </pic:pic>
              </a:graphicData>
            </a:graphic>
            <wp14:sizeRelH relativeFrom="margin">
              <wp14:pctWidth>0</wp14:pctWidth>
            </wp14:sizeRelH>
          </wp:anchor>
        </w:drawing>
      </w:r>
      <w:sdt>
        <w:sdtPr>
          <w:rPr>
            <w:color w:val="000000"/>
            <w14:textFill>
              <w14:solidFill>
                <w14:srgbClr w14:val="000000"/>
              </w14:solidFill>
            </w14:textFill>
          </w:rPr>
          <w:alias w:val="Enter title:"/>
          <w:tag w:val="Enter title:"/>
          <w:id w:val="-479621438"/>
          <w:placeholder>
            <w:docPart w:val="D117C902F0AF489BA9855ACE2C42BE6D"/>
          </w:placeholder>
          <w:temporary/>
          <w:showingPlcHdr/>
          <w15:appearance w15:val="hidden"/>
        </w:sdtPr>
        <w:sdtEndPr/>
        <w:sdtContent>
          <w:r w:rsidR="00C41E6E" w:rsidRPr="00D82164">
            <w:rPr>
              <w:color w:val="000000"/>
              <w14:textFill>
                <w14:solidFill>
                  <w14:srgbClr w14:val="000000"/>
                </w14:solidFill>
              </w14:textFill>
            </w:rPr>
            <w:t>Minutes</w:t>
          </w:r>
        </w:sdtContent>
      </w:sdt>
    </w:p>
    <w:p w:rsidR="00D82164" w:rsidRDefault="003A7119">
      <w:pPr>
        <w:pStyle w:val="Subtitle"/>
        <w:rPr>
          <w:i/>
          <w:color w:val="auto"/>
        </w:rPr>
      </w:pPr>
      <w:r>
        <w:rPr>
          <w:i/>
          <w:color w:val="auto"/>
        </w:rPr>
        <w:t xml:space="preserve">Diesel Power Technology </w:t>
      </w:r>
    </w:p>
    <w:p w:rsidR="00FE576D" w:rsidRPr="00D82164" w:rsidRDefault="00D82164">
      <w:pPr>
        <w:pStyle w:val="Subtitle"/>
        <w:rPr>
          <w:color w:val="auto"/>
        </w:rPr>
      </w:pPr>
      <w:r>
        <w:rPr>
          <w:color w:val="auto"/>
        </w:rPr>
        <w:t>Advisory Committee Meeting</w:t>
      </w:r>
    </w:p>
    <w:p w:rsidR="00FE576D" w:rsidRPr="00D82164" w:rsidRDefault="003A7119" w:rsidP="00774146">
      <w:pPr>
        <w:pStyle w:val="Date"/>
      </w:pPr>
      <w:r>
        <w:t>November 1, 2018 @6:30pm</w:t>
      </w:r>
      <w:r w:rsidR="003B5FCE" w:rsidRPr="00D82164">
        <w:t xml:space="preserve"> | </w:t>
      </w:r>
      <w:sdt>
        <w:sdtPr>
          <w:rPr>
            <w:rStyle w:val="IntenseEmphasis"/>
            <w:color w:val="auto"/>
          </w:rPr>
          <w:alias w:val="Meeting called to order by:"/>
          <w:tag w:val="Meeting called to order by:"/>
          <w:id w:val="-1195924611"/>
          <w:placeholder>
            <w:docPart w:val="A986319AA5864965AAB71BADD7CC706F"/>
          </w:placeholder>
          <w:temporary/>
          <w:showingPlcHdr/>
          <w15:appearance w15:val="hidden"/>
        </w:sdtPr>
        <w:sdtEndPr>
          <w:rPr>
            <w:rStyle w:val="IntenseEmphasis"/>
          </w:rPr>
        </w:sdtEndPr>
        <w:sdtContent>
          <w:r w:rsidR="00684306" w:rsidRPr="00D82164">
            <w:rPr>
              <w:rStyle w:val="IntenseEmphasis"/>
              <w:color w:val="auto"/>
            </w:rPr>
            <w:t>Meeting called to order by</w:t>
          </w:r>
        </w:sdtContent>
      </w:sdt>
      <w:r w:rsidR="00684306" w:rsidRPr="00D82164">
        <w:t xml:space="preserve"> </w:t>
      </w:r>
      <w:r>
        <w:t>John Boesche</w:t>
      </w:r>
      <w:r w:rsidR="00606C3C">
        <w:t xml:space="preserve"> @6:55pm</w:t>
      </w:r>
      <w:r w:rsidR="00FE513A">
        <w:t xml:space="preserve"> after dinner.</w:t>
      </w:r>
    </w:p>
    <w:sdt>
      <w:sdtPr>
        <w:rPr>
          <w:color w:val="auto"/>
        </w:rPr>
        <w:alias w:val="In attendance:"/>
        <w:tag w:val="In attendance:"/>
        <w:id w:val="-34966697"/>
        <w:placeholder>
          <w:docPart w:val="8F84F47CD43D43159206B522B2159551"/>
        </w:placeholder>
        <w:temporary/>
        <w:showingPlcHdr/>
        <w15:appearance w15:val="hidden"/>
      </w:sdtPr>
      <w:sdtEndPr/>
      <w:sdtContent>
        <w:p w:rsidR="00FE576D" w:rsidRPr="00D82164" w:rsidRDefault="00C54681">
          <w:pPr>
            <w:pStyle w:val="Heading1"/>
            <w:rPr>
              <w:color w:val="auto"/>
            </w:rPr>
          </w:pPr>
          <w:r w:rsidRPr="00D82164">
            <w:rPr>
              <w:color w:val="auto"/>
            </w:rPr>
            <w:t>In Attendance</w:t>
          </w:r>
        </w:p>
      </w:sdtContent>
    </w:sdt>
    <w:p w:rsidR="00FE576D" w:rsidRDefault="00D82164">
      <w:r>
        <w:t>Members Present:</w:t>
      </w:r>
    </w:p>
    <w:p w:rsidR="003A7119" w:rsidRDefault="00FE513A">
      <w:r>
        <w:tab/>
        <w:t>Don Agler</w:t>
      </w:r>
      <w:r w:rsidR="003A7119">
        <w:t xml:space="preserve"> – Superior Diesel- Waterman Il</w:t>
      </w:r>
    </w:p>
    <w:p w:rsidR="003A7119" w:rsidRDefault="003A7119">
      <w:r>
        <w:tab/>
      </w:r>
      <w:r w:rsidR="00C62E03">
        <w:t>Duane Schroeder – Service foreman CIT Trucks, Rockford</w:t>
      </w:r>
    </w:p>
    <w:p w:rsidR="00C62E03" w:rsidRDefault="00C62E03">
      <w:r>
        <w:tab/>
        <w:t xml:space="preserve">Edward Cavanaugh – Service Advisor, Heavy Equipment Service </w:t>
      </w:r>
    </w:p>
    <w:p w:rsidR="00C62E03" w:rsidRDefault="00FE513A">
      <w:r>
        <w:tab/>
        <w:t>Jerry Wes</w:t>
      </w:r>
      <w:r w:rsidR="00C62E03">
        <w:t>ley – Mobile Maintenance Manager</w:t>
      </w:r>
      <w:r>
        <w:t xml:space="preserve"> Rush Truck Center</w:t>
      </w:r>
      <w:r w:rsidR="00C62E03">
        <w:t xml:space="preserve"> </w:t>
      </w:r>
    </w:p>
    <w:p w:rsidR="00C62E03" w:rsidRDefault="00C62E03">
      <w:r>
        <w:tab/>
        <w:t xml:space="preserve">John Hopkins – Manager, Holland &amp; Sons </w:t>
      </w:r>
      <w:r w:rsidR="00FE513A">
        <w:t>Dixon IL</w:t>
      </w:r>
    </w:p>
    <w:p w:rsidR="00C62E03" w:rsidRDefault="00C62E03">
      <w:r>
        <w:tab/>
        <w:t xml:space="preserve">Lindon Gord – Manager DeKalb Implement </w:t>
      </w:r>
      <w:r w:rsidR="00FE513A">
        <w:t>Rockford IL</w:t>
      </w:r>
    </w:p>
    <w:p w:rsidR="00C62E03" w:rsidRDefault="00C62E03">
      <w:r>
        <w:tab/>
        <w:t xml:space="preserve">Mike McElmeel – </w:t>
      </w:r>
      <w:r w:rsidR="00FE513A">
        <w:t xml:space="preserve">Owner </w:t>
      </w:r>
      <w:r>
        <w:t xml:space="preserve">Bobcat of Rockford </w:t>
      </w:r>
    </w:p>
    <w:p w:rsidR="00D82164" w:rsidRDefault="00D82164"/>
    <w:p w:rsidR="00D82164" w:rsidRDefault="00D82164">
      <w:r>
        <w:t>KC Members Present:</w:t>
      </w:r>
    </w:p>
    <w:p w:rsidR="00C62E03" w:rsidRDefault="00C62E03">
      <w:r>
        <w:tab/>
        <w:t xml:space="preserve">Ashylnn Tinsley – Diesel Power Technology student </w:t>
      </w:r>
    </w:p>
    <w:p w:rsidR="00C62E03" w:rsidRDefault="00C62E03">
      <w:r>
        <w:tab/>
        <w:t xml:space="preserve">David Dammon – Associate Dean of CT </w:t>
      </w:r>
    </w:p>
    <w:p w:rsidR="00C62E03" w:rsidRDefault="00C62E03">
      <w:r>
        <w:tab/>
        <w:t xml:space="preserve">Don Flink – Diesel Power Technology Instructor </w:t>
      </w:r>
    </w:p>
    <w:p w:rsidR="00C62E03" w:rsidRDefault="00C62E03">
      <w:r>
        <w:tab/>
        <w:t xml:space="preserve">John Boesche – Diesel Power Technology Instructor </w:t>
      </w:r>
    </w:p>
    <w:p w:rsidR="00C62E03" w:rsidRDefault="00C62E03">
      <w:r>
        <w:tab/>
        <w:t xml:space="preserve">Katherine Yunek – Student Worker </w:t>
      </w:r>
    </w:p>
    <w:p w:rsidR="00C62E03" w:rsidRDefault="00C62E03">
      <w:r>
        <w:tab/>
        <w:t xml:space="preserve">LaCretia Konan -- </w:t>
      </w:r>
      <w:r w:rsidR="00606C3C" w:rsidRPr="00606C3C">
        <w:t>Director of Business &amp; Training Partnerships</w:t>
      </w:r>
    </w:p>
    <w:p w:rsidR="00606C3C" w:rsidRDefault="00606C3C">
      <w:r>
        <w:tab/>
        <w:t xml:space="preserve">Matthew Bauer – Diesel Power Technology Instructor </w:t>
      </w:r>
    </w:p>
    <w:p w:rsidR="00606C3C" w:rsidRDefault="00606C3C">
      <w:r>
        <w:tab/>
        <w:t xml:space="preserve">Mark Engel – Diesel Power Technology Instructor </w:t>
      </w:r>
    </w:p>
    <w:p w:rsidR="00606C3C" w:rsidRDefault="00606C3C">
      <w:r>
        <w:tab/>
        <w:t xml:space="preserve">Ryan Pashkus – Diesel Power Technology Student </w:t>
      </w:r>
    </w:p>
    <w:p w:rsidR="00606C3C" w:rsidRDefault="00606C3C">
      <w:r>
        <w:tab/>
        <w:t xml:space="preserve">William Michels – Associate Professor Math and Teaching Chair </w:t>
      </w:r>
    </w:p>
    <w:p w:rsidR="00D82164" w:rsidRPr="00D82164" w:rsidRDefault="00D82164"/>
    <w:p w:rsidR="00FE576D" w:rsidRPr="00D82164" w:rsidRDefault="00D82164">
      <w:pPr>
        <w:pStyle w:val="Heading1"/>
        <w:rPr>
          <w:color w:val="auto"/>
        </w:rPr>
      </w:pPr>
      <w:r>
        <w:rPr>
          <w:color w:val="auto"/>
        </w:rPr>
        <w:t>Review of Last Semester Minutes</w:t>
      </w:r>
    </w:p>
    <w:p w:rsidR="00FE576D" w:rsidRPr="00D82164" w:rsidRDefault="00FE513A">
      <w:r>
        <w:tab/>
        <w:t>Duane moved to approve the s</w:t>
      </w:r>
      <w:r w:rsidR="00606C3C">
        <w:t xml:space="preserve">pring </w:t>
      </w:r>
      <w:r>
        <w:t xml:space="preserve">meeting </w:t>
      </w:r>
      <w:r w:rsidR="00606C3C">
        <w:t xml:space="preserve">minutes. Don seconds it. Motion carries. </w:t>
      </w:r>
    </w:p>
    <w:p w:rsidR="00FE576D" w:rsidRPr="00D82164" w:rsidRDefault="0062533B">
      <w:pPr>
        <w:pStyle w:val="Heading1"/>
        <w:rPr>
          <w:color w:val="auto"/>
        </w:rPr>
      </w:pPr>
      <w:r>
        <w:rPr>
          <w:color w:val="auto"/>
        </w:rPr>
        <w:t>Introductions/ Update in staff</w:t>
      </w:r>
    </w:p>
    <w:p w:rsidR="00FE576D" w:rsidRDefault="00606C3C">
      <w:r>
        <w:t xml:space="preserve"> </w:t>
      </w:r>
      <w:r>
        <w:tab/>
      </w:r>
      <w:r w:rsidR="0062533B">
        <w:t xml:space="preserve">John welcomes everyone and thanks them for attending. </w:t>
      </w:r>
    </w:p>
    <w:p w:rsidR="0062533B" w:rsidRDefault="0062533B">
      <w:r>
        <w:tab/>
        <w:t xml:space="preserve">The program has gained one new adjunct, Clay Hansen. He has twenty years of experience. </w:t>
      </w:r>
    </w:p>
    <w:p w:rsidR="0062533B" w:rsidRPr="00D82164" w:rsidRDefault="0062533B">
      <w:r>
        <w:tab/>
        <w:t xml:space="preserve">The program is frequently looking for Adjuncts. </w:t>
      </w:r>
    </w:p>
    <w:p w:rsidR="00FE576D" w:rsidRPr="00D82164" w:rsidRDefault="0062533B">
      <w:pPr>
        <w:pStyle w:val="Heading1"/>
        <w:rPr>
          <w:color w:val="auto"/>
        </w:rPr>
      </w:pPr>
      <w:r>
        <w:rPr>
          <w:color w:val="auto"/>
        </w:rPr>
        <w:t>Marketing Items</w:t>
      </w:r>
    </w:p>
    <w:p w:rsidR="00FE576D" w:rsidRDefault="0062533B">
      <w:r>
        <w:tab/>
        <w:t>John sp</w:t>
      </w:r>
      <w:r w:rsidR="00FE513A">
        <w:t>oke of the different events the instructors</w:t>
      </w:r>
      <w:r>
        <w:t xml:space="preserve"> attend: recruitment events, car shows, career centers, </w:t>
      </w:r>
      <w:r w:rsidR="00FE513A">
        <w:t xml:space="preserve">and </w:t>
      </w:r>
      <w:r>
        <w:t xml:space="preserve">high schools. They have spoken with the marketing department about generating banners to be able to hang in high schools, to advertise the program more. The banners would consist of the programs name, the different opportunities offered, as well as the employer’s names. </w:t>
      </w:r>
    </w:p>
    <w:p w:rsidR="0062533B" w:rsidRDefault="0062533B">
      <w:r>
        <w:lastRenderedPageBreak/>
        <w:tab/>
        <w:t xml:space="preserve">John asked if any of the members were interested in sponsoring the banners. </w:t>
      </w:r>
    </w:p>
    <w:p w:rsidR="0062533B" w:rsidRDefault="0062533B">
      <w:r>
        <w:tab/>
        <w:t xml:space="preserve">LaCretia mentioned that something similar was being designed, but it was more for all the programs, called Earn &amp; Learn. </w:t>
      </w:r>
    </w:p>
    <w:p w:rsidR="0062533B" w:rsidRDefault="0062533B">
      <w:r>
        <w:tab/>
      </w:r>
      <w:r w:rsidR="00AE5E5D">
        <w:t xml:space="preserve">Edward had asked about how many banners they were estimating making. </w:t>
      </w:r>
    </w:p>
    <w:p w:rsidR="00AE5E5D" w:rsidRDefault="00AE5E5D">
      <w:r>
        <w:tab/>
        <w:t xml:space="preserve">John answered, roughly twenty-five banners. </w:t>
      </w:r>
    </w:p>
    <w:p w:rsidR="0062533B" w:rsidRPr="00D82164" w:rsidRDefault="00AE5E5D">
      <w:r>
        <w:tab/>
        <w:t xml:space="preserve">Many members were very interested in sponsoring them. </w:t>
      </w:r>
    </w:p>
    <w:p w:rsidR="00FE576D" w:rsidRPr="00D82164" w:rsidRDefault="00AE5E5D">
      <w:pPr>
        <w:pStyle w:val="Heading1"/>
        <w:rPr>
          <w:color w:val="auto"/>
        </w:rPr>
      </w:pPr>
      <w:r>
        <w:rPr>
          <w:color w:val="auto"/>
        </w:rPr>
        <w:t xml:space="preserve">Donations/Purchases </w:t>
      </w:r>
    </w:p>
    <w:p w:rsidR="00AE5E5D" w:rsidRDefault="002D3701">
      <w:r w:rsidRPr="00D82164">
        <w:t xml:space="preserve"> </w:t>
      </w:r>
      <w:r w:rsidR="00AE5E5D">
        <w:tab/>
        <w:t>Matthew informed us of the</w:t>
      </w:r>
      <w:r w:rsidR="00C12E48">
        <w:t xml:space="preserve"> semi tractor donated</w:t>
      </w:r>
      <w:r w:rsidR="00AE5E5D">
        <w:t xml:space="preserve"> from Omega</w:t>
      </w:r>
      <w:r w:rsidR="00FE513A">
        <w:t>, as well a</w:t>
      </w:r>
      <w:r w:rsidR="00C12E48">
        <w:t>s 4 trucks donated</w:t>
      </w:r>
      <w:r w:rsidR="00FE513A">
        <w:t xml:space="preserve"> from Mei</w:t>
      </w:r>
      <w:r w:rsidR="00C12E48">
        <w:t>borg Trucking</w:t>
      </w:r>
      <w:r w:rsidR="00AE5E5D">
        <w:t xml:space="preserve">. John Deere had also donated eight new engines. </w:t>
      </w:r>
    </w:p>
    <w:p w:rsidR="00AE5E5D" w:rsidRDefault="00AE5E5D">
      <w:r>
        <w:tab/>
        <w:t>John expla</w:t>
      </w:r>
      <w:r w:rsidR="00C12E48">
        <w:t>ined how they would like to use</w:t>
      </w:r>
      <w:r>
        <w:t xml:space="preserve"> one </w:t>
      </w:r>
      <w:r w:rsidR="00C12E48">
        <w:t>truck to</w:t>
      </w:r>
      <w:r>
        <w:t xml:space="preserve"> hookup laptops and use as a learning tool and fix up another</w:t>
      </w:r>
      <w:r w:rsidR="00C12E48">
        <w:t xml:space="preserve"> truck</w:t>
      </w:r>
      <w:r>
        <w:t xml:space="preserve"> and sell it for money for the program. </w:t>
      </w:r>
    </w:p>
    <w:p w:rsidR="00AE5E5D" w:rsidRPr="00D82164" w:rsidRDefault="00AE5E5D">
      <w:r>
        <w:tab/>
        <w:t>Matthew spoke of the possible purchase of a crank shaft rotisserie.</w:t>
      </w:r>
    </w:p>
    <w:p w:rsidR="00FE576D" w:rsidRPr="00D82164" w:rsidRDefault="00AE5E5D">
      <w:pPr>
        <w:pStyle w:val="Heading1"/>
        <w:rPr>
          <w:color w:val="auto"/>
        </w:rPr>
      </w:pPr>
      <w:r>
        <w:rPr>
          <w:color w:val="auto"/>
        </w:rPr>
        <w:t xml:space="preserve">Curriculum Update/Skills USA </w:t>
      </w:r>
    </w:p>
    <w:p w:rsidR="00FE576D" w:rsidRPr="00D82164" w:rsidRDefault="00AE5E5D">
      <w:pPr>
        <w:pStyle w:val="Heading2"/>
        <w:rPr>
          <w:color w:val="auto"/>
        </w:rPr>
      </w:pPr>
      <w:r>
        <w:rPr>
          <w:rFonts w:asciiTheme="minorHAnsi" w:eastAsiaTheme="minorEastAsia" w:hAnsiTheme="minorHAnsi" w:cstheme="minorBidi"/>
          <w:color w:val="auto"/>
        </w:rPr>
        <w:tab/>
        <w:t xml:space="preserve">Don mentioned that the programs numbers have dropped 11%, but should increase next fall. </w:t>
      </w:r>
    </w:p>
    <w:p w:rsidR="00FE576D" w:rsidRPr="00D82164" w:rsidRDefault="00AE5E5D" w:rsidP="00C12E48">
      <w:pPr>
        <w:pStyle w:val="ListBullet"/>
        <w:numPr>
          <w:ilvl w:val="0"/>
          <w:numId w:val="0"/>
        </w:numPr>
        <w:ind w:left="720"/>
      </w:pPr>
      <w:r>
        <w:t>Don is the skills USA advisor. Ashlynn is the captain for the team.</w:t>
      </w:r>
      <w:r w:rsidR="00C12E48">
        <w:t xml:space="preserve"> She spoke a little bit about Skills USA</w:t>
      </w:r>
      <w:r>
        <w:t xml:space="preserve"> and </w:t>
      </w:r>
      <w:r w:rsidR="00C12E48">
        <w:t>what they do. It is a</w:t>
      </w:r>
      <w:r>
        <w:t xml:space="preserve">n event where students are allowed to show their skills in all different programs. </w:t>
      </w:r>
      <w:r w:rsidR="003C14C4">
        <w:t xml:space="preserve">Great on </w:t>
      </w:r>
      <w:r>
        <w:t xml:space="preserve">resume, as well as some pretty useful awards. </w:t>
      </w:r>
      <w:r w:rsidR="003C14C4">
        <w:t xml:space="preserve">There about nine students on the team. The regionals test is in February and the State test is in April. </w:t>
      </w:r>
    </w:p>
    <w:p w:rsidR="00FE576D" w:rsidRPr="00D82164" w:rsidRDefault="003C14C4">
      <w:pPr>
        <w:pStyle w:val="Heading1"/>
        <w:rPr>
          <w:color w:val="auto"/>
        </w:rPr>
      </w:pPr>
      <w:r>
        <w:rPr>
          <w:color w:val="auto"/>
        </w:rPr>
        <w:t xml:space="preserve">Fieldtrip </w:t>
      </w:r>
    </w:p>
    <w:p w:rsidR="003C14C4" w:rsidRPr="00D82164" w:rsidRDefault="003C14C4" w:rsidP="00D82164">
      <w:r>
        <w:tab/>
        <w:t>Mark spoke about the fall fieldtrip they went on. This year they took abo</w:t>
      </w:r>
      <w:r w:rsidR="00C12E48">
        <w:t>ut fifty students. They went to the Case IH</w:t>
      </w:r>
      <w:r>
        <w:t xml:space="preserve"> factory in Wisconsin. They toured it, and visited the show room museum. On thei</w:t>
      </w:r>
      <w:r w:rsidR="00C12E48">
        <w:t>r way home they stopped at the Volo Auto M</w:t>
      </w:r>
      <w:r>
        <w:t xml:space="preserve">useum.  </w:t>
      </w:r>
    </w:p>
    <w:p w:rsidR="00FE576D" w:rsidRPr="00D82164" w:rsidRDefault="00951654">
      <w:pPr>
        <w:pStyle w:val="Heading1"/>
        <w:rPr>
          <w:color w:val="auto"/>
        </w:rPr>
      </w:pPr>
      <w:sdt>
        <w:sdtPr>
          <w:rPr>
            <w:color w:val="auto"/>
          </w:rPr>
          <w:alias w:val="Announcements:"/>
          <w:tag w:val="Announcements:"/>
          <w:id w:val="-2057226293"/>
          <w:placeholder>
            <w:docPart w:val="38837DE557FC40BF8F264F711BF339A0"/>
          </w:placeholder>
          <w:temporary/>
          <w:showingPlcHdr/>
          <w15:appearance w15:val="hidden"/>
        </w:sdtPr>
        <w:sdtEndPr/>
        <w:sdtContent>
          <w:r w:rsidR="005D2056" w:rsidRPr="00D82164">
            <w:rPr>
              <w:color w:val="auto"/>
            </w:rPr>
            <w:t>Announcements</w:t>
          </w:r>
        </w:sdtContent>
      </w:sdt>
    </w:p>
    <w:p w:rsidR="00FE576D" w:rsidRDefault="003C14C4">
      <w:r>
        <w:tab/>
        <w:t xml:space="preserve">Update Member Directory </w:t>
      </w:r>
    </w:p>
    <w:p w:rsidR="003C14C4" w:rsidRPr="00D82164" w:rsidRDefault="003C14C4">
      <w:r>
        <w:tab/>
        <w:t>Interview day/Dining Etiquette – March 5</w:t>
      </w:r>
      <w:r w:rsidRPr="003C14C4">
        <w:rPr>
          <w:vertAlign w:val="superscript"/>
        </w:rPr>
        <w:t>th</w:t>
      </w:r>
      <w:r>
        <w:t xml:space="preserve">, 2019  </w:t>
      </w:r>
    </w:p>
    <w:p w:rsidR="00FE576D" w:rsidRPr="00D82164" w:rsidRDefault="00C12E48">
      <w:pPr>
        <w:pStyle w:val="Heading1"/>
        <w:rPr>
          <w:color w:val="auto"/>
        </w:rPr>
      </w:pPr>
      <w:r>
        <w:rPr>
          <w:color w:val="auto"/>
        </w:rPr>
        <w:t>Next Meeting/Adjournment</w:t>
      </w:r>
    </w:p>
    <w:p w:rsidR="00FE576D" w:rsidRDefault="00C12E48">
      <w:r>
        <w:t xml:space="preserve">Next Meeting: </w:t>
      </w:r>
      <w:r w:rsidR="0062533B">
        <w:t>Tuesday, March 5</w:t>
      </w:r>
      <w:r w:rsidR="0062533B" w:rsidRPr="0062533B">
        <w:rPr>
          <w:vertAlign w:val="superscript"/>
        </w:rPr>
        <w:t>th</w:t>
      </w:r>
      <w:r w:rsidR="0062533B">
        <w:t xml:space="preserve">, 2019 @2pm </w:t>
      </w:r>
      <w:r>
        <w:t>following Interview Day</w:t>
      </w:r>
    </w:p>
    <w:p w:rsidR="00C12E48" w:rsidRDefault="00C12E48"/>
    <w:p w:rsidR="00C12E48" w:rsidRDefault="00C12E48">
      <w:r>
        <w:t>Motion to adjourn by John Hopkins and Second by Duane Schroeder at 8pm</w:t>
      </w:r>
    </w:p>
    <w:p w:rsidR="00293E2A" w:rsidRDefault="00293E2A"/>
    <w:p w:rsidR="00293E2A" w:rsidRDefault="00293E2A"/>
    <w:p w:rsidR="00293E2A" w:rsidRDefault="00293E2A"/>
    <w:p w:rsidR="00293E2A" w:rsidRDefault="00293E2A">
      <w:r>
        <w:t>Respectfully Submitted,</w:t>
      </w:r>
    </w:p>
    <w:p w:rsidR="00293E2A" w:rsidRDefault="00293E2A"/>
    <w:p w:rsidR="00293E2A" w:rsidRPr="00D82164" w:rsidRDefault="00293E2A">
      <w:r>
        <w:t>Mark Engel</w:t>
      </w:r>
    </w:p>
    <w:p w:rsidR="00774146" w:rsidRPr="00D82164" w:rsidRDefault="00774146"/>
    <w:sectPr w:rsidR="00774146" w:rsidRPr="00D8216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64" w:rsidRDefault="00D82164">
      <w:r>
        <w:separator/>
      </w:r>
    </w:p>
  </w:endnote>
  <w:endnote w:type="continuationSeparator" w:id="0">
    <w:p w:rsidR="00D82164" w:rsidRDefault="00D8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3B5FCE">
    <w:pPr>
      <w:pStyle w:val="Footer"/>
    </w:pPr>
    <w:r>
      <w:t xml:space="preserve">Page </w:t>
    </w:r>
    <w:r>
      <w:fldChar w:fldCharType="begin"/>
    </w:r>
    <w:r>
      <w:instrText xml:space="preserve"> PAGE   \* MERGEFORMAT </w:instrText>
    </w:r>
    <w:r>
      <w:fldChar w:fldCharType="separate"/>
    </w:r>
    <w:r w:rsidR="009516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64" w:rsidRDefault="00D82164">
      <w:r>
        <w:separator/>
      </w:r>
    </w:p>
  </w:footnote>
  <w:footnote w:type="continuationSeparator" w:id="0">
    <w:p w:rsidR="00D82164" w:rsidRDefault="00D8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96F24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64"/>
    <w:rsid w:val="00022357"/>
    <w:rsid w:val="00081D4D"/>
    <w:rsid w:val="000D1B9D"/>
    <w:rsid w:val="000F21A5"/>
    <w:rsid w:val="0018405E"/>
    <w:rsid w:val="00293E2A"/>
    <w:rsid w:val="002A2B44"/>
    <w:rsid w:val="002A3FCB"/>
    <w:rsid w:val="002D3701"/>
    <w:rsid w:val="002F75B2"/>
    <w:rsid w:val="003871FA"/>
    <w:rsid w:val="003A7119"/>
    <w:rsid w:val="003B5FCE"/>
    <w:rsid w:val="003C14C4"/>
    <w:rsid w:val="00402E7E"/>
    <w:rsid w:val="00416222"/>
    <w:rsid w:val="00424F9F"/>
    <w:rsid w:val="00435446"/>
    <w:rsid w:val="004F4532"/>
    <w:rsid w:val="0058206D"/>
    <w:rsid w:val="005D030C"/>
    <w:rsid w:val="005D2056"/>
    <w:rsid w:val="00606C3C"/>
    <w:rsid w:val="0062533B"/>
    <w:rsid w:val="00684306"/>
    <w:rsid w:val="007173EB"/>
    <w:rsid w:val="007638A6"/>
    <w:rsid w:val="00774146"/>
    <w:rsid w:val="00786D8E"/>
    <w:rsid w:val="00883FFD"/>
    <w:rsid w:val="008E1349"/>
    <w:rsid w:val="00907EA5"/>
    <w:rsid w:val="00951654"/>
    <w:rsid w:val="009579FE"/>
    <w:rsid w:val="00AB3E35"/>
    <w:rsid w:val="00AE5E5D"/>
    <w:rsid w:val="00B50B82"/>
    <w:rsid w:val="00B51AD7"/>
    <w:rsid w:val="00C04B20"/>
    <w:rsid w:val="00C12E48"/>
    <w:rsid w:val="00C3723F"/>
    <w:rsid w:val="00C41C7F"/>
    <w:rsid w:val="00C41E6E"/>
    <w:rsid w:val="00C54681"/>
    <w:rsid w:val="00C62E03"/>
    <w:rsid w:val="00C7447B"/>
    <w:rsid w:val="00CB5073"/>
    <w:rsid w:val="00CE41FE"/>
    <w:rsid w:val="00D82164"/>
    <w:rsid w:val="00E02A53"/>
    <w:rsid w:val="00E60A93"/>
    <w:rsid w:val="00F9136A"/>
    <w:rsid w:val="00F925B9"/>
    <w:rsid w:val="00FA0E43"/>
    <w:rsid w:val="00FE513A"/>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chartTrackingRefBased/>
  <w15:docId w15:val="{E26909CD-829F-45F9-A818-115B4ED3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7C902F0AF489BA9855ACE2C42BE6D"/>
        <w:category>
          <w:name w:val="General"/>
          <w:gallery w:val="placeholder"/>
        </w:category>
        <w:types>
          <w:type w:val="bbPlcHdr"/>
        </w:types>
        <w:behaviors>
          <w:behavior w:val="content"/>
        </w:behaviors>
        <w:guid w:val="{E7D7D768-6A0F-40D0-8831-0368122B7988}"/>
      </w:docPartPr>
      <w:docPartBody>
        <w:p w:rsidR="00820BFB" w:rsidRDefault="00820BFB">
          <w:pPr>
            <w:pStyle w:val="D117C902F0AF489BA9855ACE2C42BE6D"/>
          </w:pPr>
          <w:r w:rsidRPr="00435446">
            <w:t>Minutes</w:t>
          </w:r>
        </w:p>
      </w:docPartBody>
    </w:docPart>
    <w:docPart>
      <w:docPartPr>
        <w:name w:val="A986319AA5864965AAB71BADD7CC706F"/>
        <w:category>
          <w:name w:val="General"/>
          <w:gallery w:val="placeholder"/>
        </w:category>
        <w:types>
          <w:type w:val="bbPlcHdr"/>
        </w:types>
        <w:behaviors>
          <w:behavior w:val="content"/>
        </w:behaviors>
        <w:guid w:val="{AFE651C9-1DAE-4A61-A349-5A635BABFD04}"/>
      </w:docPartPr>
      <w:docPartBody>
        <w:p w:rsidR="00820BFB" w:rsidRDefault="00820BFB">
          <w:pPr>
            <w:pStyle w:val="A986319AA5864965AAB71BADD7CC706F"/>
          </w:pPr>
          <w:r w:rsidRPr="00AB3E35">
            <w:rPr>
              <w:rStyle w:val="IntenseEmphasis"/>
            </w:rPr>
            <w:t>Meeting called to order by</w:t>
          </w:r>
        </w:p>
      </w:docPartBody>
    </w:docPart>
    <w:docPart>
      <w:docPartPr>
        <w:name w:val="8F84F47CD43D43159206B522B2159551"/>
        <w:category>
          <w:name w:val="General"/>
          <w:gallery w:val="placeholder"/>
        </w:category>
        <w:types>
          <w:type w:val="bbPlcHdr"/>
        </w:types>
        <w:behaviors>
          <w:behavior w:val="content"/>
        </w:behaviors>
        <w:guid w:val="{19CE8A24-59FE-41B6-9ECC-5D4CCE461693}"/>
      </w:docPartPr>
      <w:docPartBody>
        <w:p w:rsidR="00820BFB" w:rsidRDefault="00820BFB">
          <w:pPr>
            <w:pStyle w:val="8F84F47CD43D43159206B522B2159551"/>
          </w:pPr>
          <w:r>
            <w:t>In Attendance</w:t>
          </w:r>
        </w:p>
      </w:docPartBody>
    </w:docPart>
    <w:docPart>
      <w:docPartPr>
        <w:name w:val="38837DE557FC40BF8F264F711BF339A0"/>
        <w:category>
          <w:name w:val="General"/>
          <w:gallery w:val="placeholder"/>
        </w:category>
        <w:types>
          <w:type w:val="bbPlcHdr"/>
        </w:types>
        <w:behaviors>
          <w:behavior w:val="content"/>
        </w:behaviors>
        <w:guid w:val="{855D92C1-4180-4E5D-9948-8FA90533E285}"/>
      </w:docPartPr>
      <w:docPartBody>
        <w:p w:rsidR="00820BFB" w:rsidRDefault="00820BFB">
          <w:pPr>
            <w:pStyle w:val="38837DE557FC40BF8F264F711BF339A0"/>
          </w:pPr>
          <w:r>
            <w:t>Announcements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FB"/>
    <w:rsid w:val="0082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7C902F0AF489BA9855ACE2C42BE6D">
    <w:name w:val="D117C902F0AF489BA9855ACE2C42BE6D"/>
  </w:style>
  <w:style w:type="paragraph" w:customStyle="1" w:styleId="12CCA48D80B84306B559FF953737A0B2">
    <w:name w:val="12CCA48D80B84306B559FF953737A0B2"/>
  </w:style>
  <w:style w:type="character" w:styleId="IntenseEmphasis">
    <w:name w:val="Intense Emphasis"/>
    <w:basedOn w:val="DefaultParagraphFont"/>
    <w:uiPriority w:val="6"/>
    <w:unhideWhenUsed/>
    <w:qFormat/>
    <w:rPr>
      <w:i/>
      <w:iCs/>
      <w:color w:val="833C0B" w:themeColor="accent2" w:themeShade="80"/>
    </w:rPr>
  </w:style>
  <w:style w:type="paragraph" w:customStyle="1" w:styleId="80794918D3954E53967AC539DC1C487D">
    <w:name w:val="80794918D3954E53967AC539DC1C487D"/>
  </w:style>
  <w:style w:type="paragraph" w:customStyle="1" w:styleId="FB7EDAB6791D400A89B4A91CE59EB59B">
    <w:name w:val="FB7EDAB6791D400A89B4A91CE59EB59B"/>
  </w:style>
  <w:style w:type="paragraph" w:customStyle="1" w:styleId="A986319AA5864965AAB71BADD7CC706F">
    <w:name w:val="A986319AA5864965AAB71BADD7CC706F"/>
  </w:style>
  <w:style w:type="paragraph" w:customStyle="1" w:styleId="7149642CEAAA473C91240D123FE724BA">
    <w:name w:val="7149642CEAAA473C91240D123FE724BA"/>
  </w:style>
  <w:style w:type="paragraph" w:customStyle="1" w:styleId="8F84F47CD43D43159206B522B2159551">
    <w:name w:val="8F84F47CD43D43159206B522B2159551"/>
  </w:style>
  <w:style w:type="paragraph" w:customStyle="1" w:styleId="76776A17C1564529894A593C47EAB55C">
    <w:name w:val="76776A17C1564529894A593C47EAB55C"/>
  </w:style>
  <w:style w:type="paragraph" w:customStyle="1" w:styleId="FBF20455DF16496682407F1A9DB49E38">
    <w:name w:val="FBF20455DF16496682407F1A9DB49E38"/>
  </w:style>
  <w:style w:type="paragraph" w:customStyle="1" w:styleId="7C7356515FB24B2AB7DFC239B6874783">
    <w:name w:val="7C7356515FB24B2AB7DFC239B6874783"/>
  </w:style>
  <w:style w:type="paragraph" w:customStyle="1" w:styleId="B36917078C394279A363A82F377B96F4">
    <w:name w:val="B36917078C394279A363A82F377B96F4"/>
  </w:style>
  <w:style w:type="paragraph" w:customStyle="1" w:styleId="1D6576A35BA84F83ACC120FF55C0B934">
    <w:name w:val="1D6576A35BA84F83ACC120FF55C0B934"/>
  </w:style>
  <w:style w:type="paragraph" w:customStyle="1" w:styleId="4100B38DC7334233AC33C7888383E6C0">
    <w:name w:val="4100B38DC7334233AC33C7888383E6C0"/>
  </w:style>
  <w:style w:type="paragraph" w:customStyle="1" w:styleId="2DE6460A61FE4F03AD8FEF77EB253661">
    <w:name w:val="2DE6460A61FE4F03AD8FEF77EB253661"/>
  </w:style>
  <w:style w:type="paragraph" w:customStyle="1" w:styleId="DF302A7EA55642F2993540A668CC6EE3">
    <w:name w:val="DF302A7EA55642F2993540A668CC6EE3"/>
  </w:style>
  <w:style w:type="paragraph" w:customStyle="1" w:styleId="02B3F3E1CB1C4A7DA59BC2CE6BDDE5EF">
    <w:name w:val="02B3F3E1CB1C4A7DA59BC2CE6BDDE5EF"/>
  </w:style>
  <w:style w:type="paragraph" w:customStyle="1" w:styleId="491058B7B18F474DB5CA38966D1E04E4">
    <w:name w:val="491058B7B18F474DB5CA38966D1E04E4"/>
  </w:style>
  <w:style w:type="paragraph" w:customStyle="1" w:styleId="0DCC9968FBEB47AA8404DFF2023956E9">
    <w:name w:val="0DCC9968FBEB47AA8404DFF2023956E9"/>
  </w:style>
  <w:style w:type="paragraph" w:customStyle="1" w:styleId="3B1E039BC3AB4A3196594D40F4497FAD">
    <w:name w:val="3B1E039BC3AB4A3196594D40F4497FAD"/>
  </w:style>
  <w:style w:type="paragraph" w:customStyle="1" w:styleId="6AF5519ECACB4899909EFE3B5575A03D">
    <w:name w:val="6AF5519ECACB4899909EFE3B5575A03D"/>
  </w:style>
  <w:style w:type="paragraph" w:customStyle="1" w:styleId="7BA588FCF60D4151AAD19E34A8528DA8">
    <w:name w:val="7BA588FCF60D4151AAD19E34A8528DA8"/>
  </w:style>
  <w:style w:type="paragraph" w:customStyle="1" w:styleId="1EA0A7DD742D4CBF90D87F4D9F265620">
    <w:name w:val="1EA0A7DD742D4CBF90D87F4D9F265620"/>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9824F8AF10124D948FE73D14C0E7AB91">
    <w:name w:val="9824F8AF10124D948FE73D14C0E7AB91"/>
  </w:style>
  <w:style w:type="paragraph" w:customStyle="1" w:styleId="7B595B5092CF4B8EAB4B60EF4897A949">
    <w:name w:val="7B595B5092CF4B8EAB4B60EF4897A949"/>
  </w:style>
  <w:style w:type="paragraph" w:customStyle="1" w:styleId="9B219B6CF9C64F1EA21BDB761E159719">
    <w:name w:val="9B219B6CF9C64F1EA21BDB761E159719"/>
  </w:style>
  <w:style w:type="paragraph" w:customStyle="1" w:styleId="C981113D51F446BCB348B3423757325E">
    <w:name w:val="C981113D51F446BCB348B3423757325E"/>
  </w:style>
  <w:style w:type="paragraph" w:customStyle="1" w:styleId="38837DE557FC40BF8F264F711BF339A0">
    <w:name w:val="38837DE557FC40BF8F264F711BF339A0"/>
  </w:style>
  <w:style w:type="paragraph" w:customStyle="1" w:styleId="C9ADEE7A422E48B5A993F3E56DAB52B9">
    <w:name w:val="C9ADEE7A422E48B5A993F3E56DAB52B9"/>
  </w:style>
  <w:style w:type="paragraph" w:customStyle="1" w:styleId="2AB3853AF169440EA5A3F2D3E086A250">
    <w:name w:val="2AB3853AF169440EA5A3F2D3E086A250"/>
  </w:style>
  <w:style w:type="paragraph" w:customStyle="1" w:styleId="B804003B582B47168FFA957FDB68A0CE">
    <w:name w:val="B804003B582B47168FFA957FDB68A0CE"/>
  </w:style>
  <w:style w:type="paragraph" w:customStyle="1" w:styleId="ADB01F868D4F4371BB1214CCADB757DD">
    <w:name w:val="ADB01F868D4F4371BB1214CCADB757DD"/>
  </w:style>
  <w:style w:type="paragraph" w:customStyle="1" w:styleId="8EB36759F91D48EC8AA9257782B883A7">
    <w:name w:val="8EB36759F91D48EC8AA9257782B88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2</cp:revision>
  <dcterms:created xsi:type="dcterms:W3CDTF">2018-11-29T15:02:00Z</dcterms:created>
  <dcterms:modified xsi:type="dcterms:W3CDTF">2018-11-29T15:02:00Z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